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19" w:rsidRPr="00715319" w:rsidRDefault="00715319" w:rsidP="00715319">
      <w:pPr>
        <w:rPr>
          <w:i/>
          <w:iCs/>
        </w:rPr>
      </w:pPr>
      <w:r w:rsidRPr="00715319">
        <w:rPr>
          <w:b/>
          <w:bCs/>
        </w:rPr>
        <w:t>OGGETTO:</w:t>
      </w:r>
      <w:r w:rsidRPr="00715319">
        <w:t xml:space="preserve"> </w:t>
      </w:r>
      <w:r w:rsidRPr="00715319">
        <w:rPr>
          <w:i/>
          <w:iCs/>
        </w:rPr>
        <w:t xml:space="preserve">Convocazione Direzione Nazionale mercoledì 17 </w:t>
      </w:r>
      <w:proofErr w:type="gramStart"/>
      <w:r w:rsidRPr="00715319">
        <w:rPr>
          <w:i/>
          <w:iCs/>
        </w:rPr>
        <w:t>giugno  ore</w:t>
      </w:r>
      <w:proofErr w:type="gramEnd"/>
      <w:r w:rsidRPr="00715319">
        <w:rPr>
          <w:i/>
          <w:iCs/>
        </w:rPr>
        <w:t xml:space="preserve"> 8.30.</w:t>
      </w:r>
    </w:p>
    <w:p w:rsidR="00715319" w:rsidRPr="00715319" w:rsidRDefault="00715319" w:rsidP="00715319"/>
    <w:p w:rsidR="00715319" w:rsidRPr="00715319" w:rsidRDefault="00715319" w:rsidP="00715319">
      <w:r w:rsidRPr="00715319">
        <w:t xml:space="preserve">La Direzione Nazionale è convocata in presenza e/o </w:t>
      </w:r>
      <w:proofErr w:type="spellStart"/>
      <w:r w:rsidRPr="00715319">
        <w:t>audioconferenza</w:t>
      </w:r>
      <w:proofErr w:type="spellEnd"/>
      <w:r w:rsidRPr="00715319">
        <w:t xml:space="preserve"> attraverso la piattaforma zoom-meeting</w:t>
      </w:r>
    </w:p>
    <w:p w:rsidR="00715319" w:rsidRPr="00715319" w:rsidRDefault="00715319" w:rsidP="00715319">
      <w:r w:rsidRPr="00715319">
        <w:t>Mercoledì 17 giugno, ore 8.30</w:t>
      </w:r>
    </w:p>
    <w:p w:rsidR="00715319" w:rsidRPr="00715319" w:rsidRDefault="00715319" w:rsidP="00715319">
      <w:r w:rsidRPr="00715319">
        <w:t>per discutere e deliberare sul seguente Ordine del Giorno:</w:t>
      </w:r>
      <w:bookmarkStart w:id="0" w:name="_GoBack"/>
      <w:bookmarkEnd w:id="0"/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Approvazione dei verbali delle riunioni del 15 maggio e dell’1 giugno.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Presa d’atto dei verbali delle commissioni di lavoro e di altra documentazione.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Organizzazione delle assemblee sezionali 2020 ed eventuali provvedimenti.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 xml:space="preserve">Iniziative, attività ed </w:t>
      </w:r>
      <w:proofErr w:type="gramStart"/>
      <w:r w:rsidRPr="00715319">
        <w:t>eventuali  ulteriori</w:t>
      </w:r>
      <w:proofErr w:type="gramEnd"/>
      <w:r w:rsidRPr="00715319">
        <w:t xml:space="preserve"> provvedimenti relativi all’emergenza COVID-19.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Agenzia IURA: dotazione iniziale.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Patrimonio: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Brindisi – autorizzazione compravendita immobiliare per nuova sede sociale;</w:t>
      </w:r>
    </w:p>
    <w:p w:rsidR="00715319" w:rsidRPr="00715319" w:rsidRDefault="00715319" w:rsidP="00715319">
      <w:pPr>
        <w:numPr>
          <w:ilvl w:val="0"/>
          <w:numId w:val="2"/>
        </w:numPr>
      </w:pPr>
      <w:proofErr w:type="gramStart"/>
      <w:r w:rsidRPr="00715319">
        <w:t>UICI  Cremona</w:t>
      </w:r>
      <w:proofErr w:type="gramEnd"/>
      <w:r w:rsidRPr="00715319">
        <w:t xml:space="preserve"> – richiesta vendita immobiliare;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Ferrara – richiesta contributo per spese di manutenzione straordinaria;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Firenze – richiesta contributo per lavori straordinari;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Lucca – richiesta contributo acquisto sede sociale;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Milano – richiesta vendita immobiliare;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Napoli – autorizzazione vendita parte condominiale;</w:t>
      </w:r>
    </w:p>
    <w:p w:rsidR="00715319" w:rsidRPr="00715319" w:rsidRDefault="00715319" w:rsidP="00715319">
      <w:pPr>
        <w:numPr>
          <w:ilvl w:val="0"/>
          <w:numId w:val="2"/>
        </w:numPr>
      </w:pPr>
      <w:r w:rsidRPr="00715319">
        <w:t>UICI Verona – accettazione eredità;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 xml:space="preserve">Situazione affitti viale </w:t>
      </w:r>
      <w:proofErr w:type="spellStart"/>
      <w:r w:rsidRPr="00715319">
        <w:t>Parioli</w:t>
      </w:r>
      <w:proofErr w:type="spellEnd"/>
      <w:r w:rsidRPr="00715319">
        <w:t xml:space="preserve"> e Via del Tritone.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Contributi:</w:t>
      </w:r>
    </w:p>
    <w:p w:rsidR="00715319" w:rsidRPr="00715319" w:rsidRDefault="00715319" w:rsidP="00715319">
      <w:pPr>
        <w:numPr>
          <w:ilvl w:val="1"/>
          <w:numId w:val="1"/>
        </w:numPr>
      </w:pPr>
      <w:r w:rsidRPr="00715319">
        <w:t>UICI Latina.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 xml:space="preserve">Personale: </w:t>
      </w:r>
    </w:p>
    <w:p w:rsidR="00715319" w:rsidRPr="00715319" w:rsidRDefault="00715319" w:rsidP="00715319">
      <w:pPr>
        <w:numPr>
          <w:ilvl w:val="1"/>
          <w:numId w:val="1"/>
        </w:numPr>
      </w:pPr>
      <w:r w:rsidRPr="00715319">
        <w:t>Scadenza contratto di collaborazione;</w:t>
      </w:r>
    </w:p>
    <w:p w:rsidR="00715319" w:rsidRPr="00715319" w:rsidRDefault="00715319" w:rsidP="00715319">
      <w:pPr>
        <w:numPr>
          <w:ilvl w:val="1"/>
          <w:numId w:val="1"/>
        </w:numPr>
      </w:pPr>
      <w:r w:rsidRPr="00715319">
        <w:t>Richiesta trasformazione del rapporto di lavoro da tempo pieno a tempo parziale.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Ratifica delle deliberazioni d’urgenza.</w:t>
      </w:r>
    </w:p>
    <w:p w:rsidR="00715319" w:rsidRPr="00715319" w:rsidRDefault="00715319" w:rsidP="00715319">
      <w:pPr>
        <w:numPr>
          <w:ilvl w:val="0"/>
          <w:numId w:val="1"/>
        </w:numPr>
      </w:pPr>
      <w:r w:rsidRPr="00715319">
        <w:t>Comunicazioni del Presidente e dei componenti.</w:t>
      </w:r>
    </w:p>
    <w:p w:rsidR="00292091" w:rsidRDefault="00292091"/>
    <w:sectPr w:rsidR="00292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15D"/>
    <w:multiLevelType w:val="hybridMultilevel"/>
    <w:tmpl w:val="52CA9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E7C1294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7C19"/>
    <w:multiLevelType w:val="hybridMultilevel"/>
    <w:tmpl w:val="5EA8E4A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9"/>
    <w:rsid w:val="00292091"/>
    <w:rsid w:val="007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66A1"/>
  <w15:chartTrackingRefBased/>
  <w15:docId w15:val="{6A71C09D-7591-41EF-B092-98CD895D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2020-06-12T08:21:00Z</dcterms:created>
  <dcterms:modified xsi:type="dcterms:W3CDTF">2020-06-12T08:22:00Z</dcterms:modified>
</cp:coreProperties>
</file>